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126" w:rsidRDefault="001D2126" w:rsidP="001D2126">
      <w:pPr>
        <w:pStyle w:val="3"/>
        <w:ind w:left="0" w:firstLine="680"/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6.</w:t>
      </w:r>
      <w:r w:rsidRPr="00820AD2">
        <w:rPr>
          <w:bCs/>
          <w:iCs/>
          <w:sz w:val="28"/>
          <w:szCs w:val="28"/>
        </w:rPr>
        <w:t xml:space="preserve"> КОНСТРУИРОВАНИЕ ПОЛУПРОВОДНИКОВ</w:t>
      </w:r>
      <w:r>
        <w:rPr>
          <w:bCs/>
          <w:iCs/>
          <w:sz w:val="28"/>
          <w:szCs w:val="28"/>
        </w:rPr>
        <w:t>ЫХ ПРЕОБРАЗОВАТЕЛЬНЫХ УСТРОЙСТВ</w:t>
      </w:r>
    </w:p>
    <w:p w:rsidR="001D2126" w:rsidRDefault="001D2126" w:rsidP="001D2126">
      <w:pPr>
        <w:pStyle w:val="3"/>
        <w:ind w:left="0" w:firstLine="680"/>
        <w:jc w:val="center"/>
        <w:rPr>
          <w:bCs/>
          <w:iCs/>
          <w:sz w:val="28"/>
          <w:szCs w:val="28"/>
        </w:rPr>
      </w:pPr>
    </w:p>
    <w:p w:rsidR="001D2126" w:rsidRPr="00820AD2" w:rsidRDefault="001D2126" w:rsidP="001D2126">
      <w:pPr>
        <w:pStyle w:val="3"/>
        <w:ind w:left="0" w:firstLine="680"/>
        <w:jc w:val="center"/>
        <w:rPr>
          <w:sz w:val="28"/>
          <w:szCs w:val="28"/>
        </w:rPr>
      </w:pPr>
    </w:p>
    <w:p w:rsidR="001D2126" w:rsidRPr="00820AD2" w:rsidRDefault="001D2126" w:rsidP="001D2126">
      <w:pPr>
        <w:pStyle w:val="3"/>
        <w:ind w:left="108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6.1</w:t>
      </w:r>
      <w:r w:rsidRPr="00820AD2"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>Конструирование силовых узлов</w:t>
      </w:r>
    </w:p>
    <w:p w:rsidR="001D2126" w:rsidRPr="008C4859" w:rsidRDefault="001D2126" w:rsidP="001D2126">
      <w:pPr>
        <w:pStyle w:val="3"/>
        <w:ind w:left="1080"/>
        <w:rPr>
          <w:iCs/>
          <w:sz w:val="28"/>
          <w:szCs w:val="28"/>
        </w:rPr>
      </w:pPr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proofErr w:type="gramStart"/>
      <w:r w:rsidRPr="008C4859">
        <w:rPr>
          <w:sz w:val="28"/>
          <w:szCs w:val="28"/>
        </w:rPr>
        <w:t xml:space="preserve">Силовой узел автономного ППУ состоит из одного или нескольких вентилей (управляемых или неуправляемых), аппаратуры защиты и управления вентилями (если она предусмотрена по схеме) и шинных выводов. </w:t>
      </w:r>
      <w:proofErr w:type="gramEnd"/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Основным фактором, характеризующим общность конструктивных решений силовых узлов, в наибольшей степени является способ охлаждения. </w:t>
      </w:r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При этом силовые узлы делятся на узлы с естественным или с принудительным воздушным охлаждением и узлы с жидкостным охлаждением. Для интенсивного отвода тепла от вентиля используется контактный способ охлаждения, заключающийся в создании контакта между основанием вентиля и охладителем. В конструкциях выпускаемых серийно диодов и тиристоров возможно резьбовое сочленение резьбового хвостовика вентиля с охладителем, например радиатором. </w:t>
      </w:r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Выпускаемые промышленностью силовые вентили комплектуются стандартными охладителями и рассчитаны на принудительное воздушное охлаждение. Их можно использовать с естественным воздушным охлаждением, однако значение тока через вентиль снижается до 25% номинального. Обычно силовые узлы, предназначенные для продолжительной работы в режиме естественного воздушного охлаждения, комплектуются специальными индивидуальными охладителями с развитой поверхностью. Благодаря большой теплоемкости таких охладителей осуществляется интенсивный теплообмен с теплонагруженным вентилем. </w:t>
      </w:r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При создании конструкции силового узла в режиме естественного воздушного охлаждения следует обращать внимание на качество контакта между контактирующимися поверхностями. При этом детали (резисторы, предохранители и т. д.), на которых выделяется тепло, компонуются таким образом, чтобы они не нагревали вентилей.</w:t>
      </w:r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proofErr w:type="gramStart"/>
      <w:r w:rsidRPr="008C4859">
        <w:rPr>
          <w:sz w:val="28"/>
          <w:szCs w:val="28"/>
        </w:rPr>
        <w:t>Оптимальной конструкцией силового узла при индивидуальном производстве является блок-панель, при мелкосерийном – блок-шахта и при крупносерийном и массовом – блок-модуль.</w:t>
      </w:r>
      <w:proofErr w:type="gramEnd"/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Схемы высокого напряжения должны быть хорошо изолированы от шасси и цепей низкого напряжения. Электролитические конденсаторы с жидким электролитом нельзя располагать вблизи сильно нагревающихся деталей во избежание высыхания электролита.</w:t>
      </w:r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Располагать элементы следует с учетом удобства их замены при производстве и ремонте. Приборы, подвергающиеся регулировке, например потенциометры, должны быть доступны и безопасны для оператора. Также следует обеспечить легкий доступ к испытательным точкам.</w:t>
      </w:r>
    </w:p>
    <w:p w:rsidR="001D2126" w:rsidRDefault="001D2126" w:rsidP="001D2126">
      <w:pPr>
        <w:pStyle w:val="3"/>
        <w:ind w:left="0" w:firstLine="709"/>
        <w:rPr>
          <w:iCs/>
          <w:sz w:val="28"/>
          <w:szCs w:val="28"/>
        </w:rPr>
      </w:pPr>
    </w:p>
    <w:p w:rsidR="001D2126" w:rsidRPr="008C4859" w:rsidRDefault="001D2126" w:rsidP="001D2126">
      <w:pPr>
        <w:pStyle w:val="3"/>
        <w:ind w:left="0" w:firstLine="709"/>
        <w:rPr>
          <w:iCs/>
          <w:sz w:val="28"/>
          <w:szCs w:val="28"/>
        </w:rPr>
      </w:pPr>
    </w:p>
    <w:p w:rsidR="001D2126" w:rsidRPr="00820AD2" w:rsidRDefault="001D2126" w:rsidP="001D2126">
      <w:pPr>
        <w:pStyle w:val="3"/>
        <w:ind w:left="1080"/>
        <w:jc w:val="center"/>
        <w:rPr>
          <w:b/>
          <w:iCs/>
          <w:sz w:val="28"/>
          <w:szCs w:val="28"/>
        </w:rPr>
      </w:pPr>
      <w:r w:rsidRPr="00820AD2">
        <w:rPr>
          <w:b/>
          <w:iCs/>
          <w:sz w:val="28"/>
          <w:szCs w:val="28"/>
        </w:rPr>
        <w:t>6.2 Конструирование блоков систем управления,</w:t>
      </w:r>
    </w:p>
    <w:p w:rsidR="001D2126" w:rsidRDefault="001D2126" w:rsidP="001D2126">
      <w:pPr>
        <w:pStyle w:val="3"/>
        <w:ind w:left="1080"/>
        <w:jc w:val="center"/>
        <w:rPr>
          <w:b/>
          <w:iCs/>
          <w:sz w:val="28"/>
          <w:szCs w:val="28"/>
        </w:rPr>
      </w:pPr>
      <w:r w:rsidRPr="00820AD2">
        <w:rPr>
          <w:b/>
          <w:iCs/>
          <w:sz w:val="28"/>
          <w:szCs w:val="28"/>
        </w:rPr>
        <w:t>защиты, сигнализации</w:t>
      </w:r>
    </w:p>
    <w:p w:rsidR="001D2126" w:rsidRPr="00820AD2" w:rsidRDefault="001D2126" w:rsidP="001D2126">
      <w:pPr>
        <w:pStyle w:val="3"/>
        <w:ind w:left="1080"/>
        <w:jc w:val="center"/>
        <w:rPr>
          <w:b/>
          <w:iCs/>
          <w:sz w:val="28"/>
          <w:szCs w:val="28"/>
        </w:rPr>
      </w:pPr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Основными конструктивными элементами системы управления ППУ, </w:t>
      </w:r>
      <w:proofErr w:type="gramStart"/>
      <w:r w:rsidRPr="008C4859">
        <w:rPr>
          <w:sz w:val="28"/>
          <w:szCs w:val="28"/>
        </w:rPr>
        <w:t>построенных</w:t>
      </w:r>
      <w:proofErr w:type="gramEnd"/>
      <w:r w:rsidRPr="008C4859">
        <w:rPr>
          <w:sz w:val="28"/>
          <w:szCs w:val="28"/>
        </w:rPr>
        <w:t xml:space="preserve"> по </w:t>
      </w:r>
      <w:proofErr w:type="spellStart"/>
      <w:r w:rsidRPr="008C4859">
        <w:rPr>
          <w:sz w:val="28"/>
          <w:szCs w:val="28"/>
        </w:rPr>
        <w:t>блочно</w:t>
      </w:r>
      <w:proofErr w:type="spellEnd"/>
      <w:r w:rsidRPr="008C4859">
        <w:rPr>
          <w:sz w:val="28"/>
          <w:szCs w:val="28"/>
        </w:rPr>
        <w:t xml:space="preserve">-узловому способу, являются ячейки, блок, кассета. Ячейкой управления называется узкий функциональный </w:t>
      </w:r>
      <w:proofErr w:type="spellStart"/>
      <w:r w:rsidRPr="008C4859">
        <w:rPr>
          <w:sz w:val="28"/>
          <w:szCs w:val="28"/>
        </w:rPr>
        <w:t>субблок</w:t>
      </w:r>
      <w:proofErr w:type="spellEnd"/>
      <w:r w:rsidRPr="008C4859">
        <w:rPr>
          <w:sz w:val="28"/>
          <w:szCs w:val="28"/>
        </w:rPr>
        <w:t xml:space="preserve">, на </w:t>
      </w:r>
      <w:proofErr w:type="gramStart"/>
      <w:r w:rsidRPr="008C4859">
        <w:rPr>
          <w:sz w:val="28"/>
          <w:szCs w:val="28"/>
        </w:rPr>
        <w:t>шасси</w:t>
      </w:r>
      <w:proofErr w:type="gramEnd"/>
      <w:r w:rsidRPr="008C4859">
        <w:rPr>
          <w:sz w:val="28"/>
          <w:szCs w:val="28"/>
        </w:rPr>
        <w:t xml:space="preserve"> которого установлены разнообразные схемные элементы. Если в качестве шасси ячейки управления используется печатная плата, то такая минимальная конструктивная единица называется печатным узлом. Блок управления - это унифицированный модульный элемент, являющийся конструктивно законченным узлом. В блоке управления размещаются ячейки управления, а также релейно-контакторная аппаратура с током, не превышающим 5А. Кассета представляет собой встроенную в шкаф раму, изготовленную из штампованных металлоконструкций и предназначенную для установки блока управления.</w:t>
      </w:r>
    </w:p>
    <w:p w:rsidR="001D2126" w:rsidRPr="008C4859" w:rsidRDefault="001D2126" w:rsidP="001D212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Основным функциональным элементом блочной системы управления является ячейка управления. В настоящее время в конструировании ячеек управления широко применяется метод печатного монтажа (модульная конструкция). Модульная конструкция дает хорошее заполнение объема радиоэлементами, что позволяет уменьшить габаритные размеры и массу аппаратуры. Применение модулей ускоряет процессы конструирования и подготовки производства, так как в этом случае основу изделия составляет большое количество однотипных по конструкции узлов. Кроме того, при использовании модулей создаются хорошие предпосылки для дальнейшей унификации конструкции, что позволяет один и тот же тип ячейки использовать для компоновки различных </w:t>
      </w:r>
      <w:proofErr w:type="spellStart"/>
      <w:r w:rsidRPr="008C4859">
        <w:rPr>
          <w:sz w:val="28"/>
          <w:szCs w:val="28"/>
        </w:rPr>
        <w:t>типоисполнений</w:t>
      </w:r>
      <w:proofErr w:type="spellEnd"/>
      <w:r w:rsidRPr="008C4859">
        <w:rPr>
          <w:sz w:val="28"/>
          <w:szCs w:val="28"/>
        </w:rPr>
        <w:t xml:space="preserve"> ППУ.</w:t>
      </w:r>
    </w:p>
    <w:p w:rsidR="001D2126" w:rsidRDefault="001D2126" w:rsidP="001D2126">
      <w:pPr>
        <w:pStyle w:val="3"/>
        <w:ind w:left="0" w:firstLine="709"/>
        <w:rPr>
          <w:sz w:val="28"/>
          <w:szCs w:val="28"/>
        </w:rPr>
      </w:pPr>
    </w:p>
    <w:p w:rsidR="001D2126" w:rsidRDefault="001D2126" w:rsidP="001D2126">
      <w:pPr>
        <w:pStyle w:val="3"/>
        <w:ind w:left="0" w:firstLine="709"/>
        <w:rPr>
          <w:sz w:val="28"/>
          <w:szCs w:val="28"/>
        </w:rPr>
      </w:pPr>
    </w:p>
    <w:p w:rsidR="001D2126" w:rsidRDefault="001D2126" w:rsidP="001D2126">
      <w:pPr>
        <w:pStyle w:val="3"/>
        <w:ind w:left="0" w:firstLine="709"/>
        <w:rPr>
          <w:sz w:val="28"/>
          <w:szCs w:val="28"/>
        </w:rPr>
      </w:pPr>
    </w:p>
    <w:p w:rsidR="001D2126" w:rsidRDefault="001D2126" w:rsidP="001D2126">
      <w:pPr>
        <w:pStyle w:val="3"/>
        <w:ind w:left="0" w:firstLine="709"/>
        <w:rPr>
          <w:sz w:val="28"/>
          <w:szCs w:val="28"/>
        </w:rPr>
      </w:pPr>
    </w:p>
    <w:p w:rsidR="001D2126" w:rsidRDefault="001D2126" w:rsidP="001D2126">
      <w:pPr>
        <w:pStyle w:val="3"/>
        <w:ind w:left="0" w:firstLine="709"/>
        <w:rPr>
          <w:sz w:val="28"/>
          <w:szCs w:val="28"/>
        </w:rPr>
      </w:pPr>
    </w:p>
    <w:p w:rsidR="00246E77" w:rsidRDefault="001D2126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126"/>
    <w:rsid w:val="001A14EE"/>
    <w:rsid w:val="001D2126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1D2126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1D212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1D2126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1D212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2018-01-11T08:42:00Z</dcterms:created>
  <dcterms:modified xsi:type="dcterms:W3CDTF">2018-01-11T08:43:00Z</dcterms:modified>
</cp:coreProperties>
</file>